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/>
          <w:b/>
          <w:bCs/>
          <w:sz w:val="36"/>
          <w:szCs w:val="28"/>
        </w:rPr>
      </w:pPr>
      <w:r>
        <w:rPr>
          <w:rFonts w:hint="eastAsia" w:ascii="仿宋_GB2312" w:hAnsi="仿宋_GB2312" w:eastAsia="仿宋_GB2312"/>
          <w:b/>
          <w:bCs/>
          <w:sz w:val="36"/>
          <w:szCs w:val="28"/>
        </w:rPr>
        <w:t>团队立项参考选题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1、学“习”宣讲团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2、“四个全面”观察团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3、科技支农帮扶团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4、文化艺术服务团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5、教育关爱服务团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6、爱心医疗服务团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7、“四进四信”现状调查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8、大学生村官对新农村建设促进作用调研活动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9、大学生自主创业情况研究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10、美丽中国实践团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11、“网络安全知识科普宣传志愿者四川行”大型科普活动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12、“圆梦中国  丝路新世界”专项社会实践行动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13、“井冈情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中国梦”全国大学生暑期实践季专项行动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14、大学生社会实践“知行促进计划”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15、社会弱势群体实际状况调研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16、低碳生活、节能减排意识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17、红色旅游景区的开发及其配套设施建设、保护和经营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18、传统文化、少数名族文化、非物质文化遗产的生存，传承、发展现状及当代价值研究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19、民营经济发展的现状与对策调查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20、志愿服务专项：大学生纪念抗战胜利70周年寻访活动、暑期返乡支教行动、暑期社区志愿服务行动、暑期志愿服务开展状况调研行动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410B"/>
    <w:rsid w:val="074841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2016-06-13T09:52:00Z</dcterms:created>
  <dc:creator>dell</dc:creator>
  <cp:lastModifiedBy>dell</cp:lastModifiedBy>
  <dcterms:modified xsi:type="dcterms:W3CDTF">2016-06-13T09:52:47Z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